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>«Жилищник района Бирюлево Восточное»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Default="00A0186F">
      <w:pPr>
        <w:spacing w:before="1"/>
        <w:ind w:left="232"/>
        <w:rPr>
          <w:sz w:val="25"/>
        </w:rPr>
      </w:pPr>
      <w:r>
        <w:rPr>
          <w:sz w:val="25"/>
        </w:rPr>
        <w:t xml:space="preserve">Январь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 w:rsidR="00A0186F">
        <w:t>«Жилищник</w:t>
      </w:r>
      <w:r>
        <w:rPr>
          <w:spacing w:val="40"/>
        </w:rPr>
        <w:t xml:space="preserve"> </w:t>
      </w:r>
      <w:r>
        <w:t>района</w:t>
      </w:r>
      <w:r w:rsidR="00A0186F">
        <w:t xml:space="preserve"> 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D273B8">
        <w:rPr>
          <w:b/>
          <w:sz w:val="28"/>
        </w:rPr>
        <w:t>3, корп.1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Объем ожидаемого снижения используемых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уменьшенным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>комфорта в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>комфорта в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п.м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п.м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п.м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>. Арматура от</w:t>
            </w:r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r>
              <w:rPr>
                <w:sz w:val="24"/>
              </w:rPr>
              <w:t>реагирующих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>Бирюлево Восточное</w:t>
      </w:r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6B4C07"/>
    <w:rsid w:val="00A0186F"/>
    <w:rsid w:val="00D273B8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